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7E" w:rsidRDefault="00DE6455" w:rsidP="0095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</w:pPr>
      <w:r w:rsidRPr="0095717E"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  <w:t xml:space="preserve">Карта коррупционных рисков </w:t>
      </w:r>
    </w:p>
    <w:p w:rsidR="001930FB" w:rsidRPr="0095717E" w:rsidRDefault="00DE6455" w:rsidP="0095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</w:pPr>
      <w:r w:rsidRPr="0095717E"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  <w:t>в учреждении образования «Ивацевичский государственный аграрный колледж»</w:t>
      </w:r>
      <w:r w:rsidR="001930FB" w:rsidRPr="0095717E">
        <w:rPr>
          <w:rFonts w:ascii="Times New Roman" w:eastAsia="Times New Roman" w:hAnsi="Times New Roman" w:cs="Times New Roman"/>
          <w:b/>
          <w:color w:val="424242"/>
          <w:sz w:val="36"/>
          <w:szCs w:val="36"/>
          <w:lang w:eastAsia="ru-RU"/>
        </w:rPr>
        <w:br/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5"/>
        <w:gridCol w:w="6235"/>
      </w:tblGrid>
      <w:tr w:rsidR="00A90226" w:rsidRPr="00A90226" w:rsidTr="00C869B7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коррупционных рисков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Типовые ситуации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управлению коррупционными рисками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своих служебных полномочий в процессе решения личных вопросов, связанных с удовлетворением материальных потребностей должностного лица или его родственников, свойственников, друзей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руководителями и работниками требований антикоррупционного законодательства, ознакомление работников с ответственностью за совершение коррупционного правонарушения;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соблюдение государственными должностными лицами  и лицами, приравненными к государственным должностным лицам, установленных законодательством ограничений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 служебной информацией</w:t>
            </w:r>
            <w:r w:rsidR="00B0241B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0241B"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сбор и обработка персональных данных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в личных интересах информации, полученной при выполнении служебных обязанностей;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несанкционированный доступ к информационным ресурсам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 оценка соблюдения работниками требований антикоррупционного законодательства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согласование локальных нормативных актов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разработка и согласование проектов локальных правовых актов, содержащих коррупционные факторы;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разработка, согласование проектов локальных правовых актов в целях создания привилегий для определенного круга субъектов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к разработке проектов лока</w:t>
            </w:r>
            <w:r w:rsidR="0095717E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правовых актов работников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компетентных по данным вопросам;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разъяснение работникам: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</w:t>
            </w:r>
            <w:r w:rsid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незамедлительно сообщить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нанимателю о склонении его к совершению коррупционного правонарушения;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</w:t>
            </w:r>
            <w:r w:rsidR="0095717E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за совершение коррупционных правонарушений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на работу сотрудников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не предусмотренных законом преимуществ (семейственность, друзья или иные лица, с которыми связана личная заинтересованность)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многоступенчатой системы собеседования при приеме на работу;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направление запросов 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правоохранительные органы о наличии сведений в едином государственном банке данных о правонарушениях в отношении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проверяемого лица;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фактов конфликта интересов в деятельности государственных должностных лиц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отношения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отвлечение работников на различные виды работ, не предусмотренные их должностными обязанностями либо работы, связанные с личными потребностями должностного лица или его родственников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трудового законодательства (выполнение должностных обязанностей, отработка рабочего времени, обоснованно выплаченная заработная плата и т.д.);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строгие меры дисциплинарной ответственности вплоть до освобождения от занимаемой должности руководителя, допустившего нарушение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и исполнительская дисциплина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отражение недостоверной информации в табелях учета рабочего времени;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информирование руководства об отсутствии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подчиненных работников на рабочем месте</w:t>
            </w:r>
          </w:p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A90226">
              <w:rPr>
                <w:sz w:val="28"/>
                <w:szCs w:val="28"/>
                <w:lang w:eastAsia="ru-RU"/>
              </w:rPr>
              <w:t xml:space="preserve">- </w:t>
            </w:r>
            <w:r w:rsidRPr="00A90226">
              <w:rPr>
                <w:rStyle w:val="212pt0"/>
                <w:color w:val="auto"/>
                <w:sz w:val="28"/>
                <w:szCs w:val="28"/>
              </w:rPr>
              <w:t>н</w:t>
            </w:r>
            <w:r w:rsidRPr="00A90226">
              <w:rPr>
                <w:rStyle w:val="212pt0"/>
                <w:color w:val="auto"/>
                <w:sz w:val="28"/>
                <w:szCs w:val="28"/>
              </w:rPr>
              <w:t>арушение работниками установленного трудового распорядка, ненадлежащее исполнение (неисполнение) своих обязанностей, письменных и устных приказов (распоряжений) нанимателя, не противоречащих законодательству и локальным правовым актам.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проведение плановых (не реже 2 раз в месяц) и внезапных проверок отработки рабочего времени;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к дисциплинарной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ответственности лиц, допустивших нарушения трудовой дисциплины, вплоть до увольнения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Оплата труда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оплата рабочего времени не в полном объеме;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оплата рабочего времени в полном объеме в случае, когда сотрудник фактически отсутствовал на рабочем месте;</w:t>
            </w:r>
          </w:p>
          <w:p w:rsidR="001930FB" w:rsidRPr="00A90226" w:rsidRDefault="001930FB" w:rsidP="0095717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оплата рабочего времени работнику, который фактически не является работником </w:t>
            </w:r>
            <w:r w:rsidR="0095717E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выполняет свои должностные обязанности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средств на оплату труда в строгом соответствии с бюджетным законодательством и коллективным договором;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выявление фактов незаконного начисления заработной платы отсутствовавшим на </w:t>
            </w:r>
            <w:r w:rsidRPr="00A902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рабочем месте без уважительных причин работникам;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строгий контроль за трудовой и исполнительской дисциплиной, сроками перечисления заработной платы работникам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Необоснованные выплаты стимулирующего характера, вознаграждений, материальной помощи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необъективная оценка деятельности работников;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завышение (занижение) размеров выплат стимулирующего характера и вознаграждений;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необоснованных преимуще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предоставлении материальной помощи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распределение стимулирующих выплат пропорционально вкладу каждого работника в результат деятельности </w:t>
            </w:r>
            <w:r w:rsidR="00C869B7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строгое соблюдение требований законодательства и локальных правовых актов;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приеме заявлений о предоставлении материальной помощи требовать документы,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 обстоятельства, приведшие к материальным затруднениям;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строгие меры дисциплинарной ответственности вплоть до освобождения от занимаемой должности;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принципов социальной справедливости, прозрачности и общедоступности для работников при распределении стимулирующих выплат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оценки профессиональных качеств работников</w:t>
            </w:r>
          </w:p>
          <w:p w:rsidR="001930FB" w:rsidRPr="00A90226" w:rsidRDefault="001930FB" w:rsidP="00C869B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869B7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присвоение квалификационных категорий,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аттестации)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необъективная оценка деятельности работников;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аттестации, присвоение </w:t>
            </w:r>
            <w:r w:rsidR="00C869B7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 категории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проведения заседания комиссии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комиссионное принятие решения;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членов комиссии с мерами ответственности за совершение коррупционного правонарушения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при командировании, в том числе за границу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нецелевое использование бюджетных средств;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не соответствующих действительности документов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выборочные проверки подлинности документов, предоставленных командированными лицами после возвращения из командировок и подтверждающих произведенные ими расходы;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командирование проводить только при предоставлении исчерпывающего перечня документов с последующим финансовым отчетом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отчетом о выполнении задания на командировке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служебного автотранспорта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служебного автотранспорта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приписки пробега в путевых листах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лимита пробега служебного автотранспорта и целевое использование служебного автотранспорта;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к ответственности должностных лиц, допустивших нецелевое использование служебного автотранспорта, и обеспечение возмещения материального ущерба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основных средств, материальных ценностей и денежных средств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несвоевременная постановка на учет материальных ценностей и основных средств;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умышленно досрочное списание основных средств, материальных ценностей и расходных материалов с бухгалтерского учета;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регулярного 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наличием и сохранностью имущества;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инвентаризация активов.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финансово-хозяйственной деятельности в соответствии с законодательством;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анализа и причин возникновения недостачи, хищения и других потерь основных средств, материальных ценностей и денежных средств;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плановых и неплановых инвентаризаций основных средств, материальных ценностей и денежных средств;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внутрихозяйственного контроля, а также внешнего аудита финансово-хозяйственной деятельности;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к дисциплинарной ответственности лиц, допустивших нарушения.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Нецелевое и неэффективное использование бюджетных средств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нецелевое, неэффективное использование бюджетных средств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систематического контроля за целевым и эффективным использованием;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товаров, работ (услуг)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необоснованных преимуще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отдельных участников закупки;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технических характеристик под конкретного производителя;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расстановка мнимых приоритетов по предмету, объемам, срокам удовлетворения потребности;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расширение (ограничение) круга возможных поставщиков;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расширение (сужение) круга удовлетворяющей потребности продукции;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завышение (занижение) цены объекта закупок;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усложнение (упрощение) процедур определения поставщика;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неприемлемые критерии допуска и отбора поставщика;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или размытый перечень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необходимых критериев допуска и отбора поставщика;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размещение заказа в конце года (квартала);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затягивание или ускорение процесса осуществления закупок;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совершение сделок с нарушением установленного порядка требований закона в личных интересах;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заключение договоров без соблюдения установленной процедуры;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отказ от проведения мониторинга цен на товары и услуги;</w:t>
            </w:r>
          </w:p>
          <w:p w:rsidR="001930FB" w:rsidRPr="00A90226" w:rsidRDefault="001930FB" w:rsidP="001930F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профессионального уровня специалистов, занимающихся вопросами закупок, так как закупочные процедуры требуют глубоких знаний целого блока законодательства, конъюнктуры товарного рынка;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осуществление внутрихозяйственного контроля;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 проработка экономической целесообразности осуществляемой процедуры государственной закупки, изучение рыночных цен на предмет закупки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Распоряжение государственным им</w:t>
            </w:r>
            <w:r w:rsidR="00C869B7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уществом, имуществом </w:t>
            </w:r>
            <w:r w:rsidR="00C869B7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при осуществлении арендных отношений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нецелевое использование государственного имущества;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необоснованное занижение арендной платы 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передаваемой</w:t>
            </w:r>
            <w:proofErr w:type="gramEnd"/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аренду имущество или установление иных условий аренды в пользу арендатора;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несвоевременное взимание задолженности по арендной плате и другим платежам;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неукоснительное соблюдение законодательства о сдаче в аренду государственного имущества;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своевременное взыскание арендной платы и </w:t>
            </w: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платежей;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выставление пени за просрочку платежей по аренде и другим платежам</w:t>
            </w:r>
          </w:p>
        </w:tc>
      </w:tr>
      <w:tr w:rsidR="00A90226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lastRenderedPageBreak/>
              <w:t>Образовательный</w:t>
            </w:r>
          </w:p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t xml:space="preserve">процесс, </w:t>
            </w:r>
            <w:proofErr w:type="gramStart"/>
            <w:r w:rsidRPr="00A90226">
              <w:rPr>
                <w:rStyle w:val="212pt0"/>
                <w:color w:val="auto"/>
                <w:sz w:val="28"/>
                <w:szCs w:val="28"/>
              </w:rPr>
              <w:t>текущая</w:t>
            </w:r>
            <w:proofErr w:type="gramEnd"/>
            <w:r w:rsidRPr="00A90226">
              <w:rPr>
                <w:rStyle w:val="212pt0"/>
                <w:color w:val="auto"/>
                <w:sz w:val="28"/>
                <w:szCs w:val="28"/>
              </w:rPr>
              <w:t xml:space="preserve"> и</w:t>
            </w:r>
          </w:p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t>итоговая</w:t>
            </w:r>
          </w:p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t>аттестация</w:t>
            </w:r>
          </w:p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п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ринятие подарков, необоснованное выставление отметок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B0241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п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редупреждение о персонал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 xml:space="preserve">ьной </w:t>
            </w:r>
            <w:proofErr w:type="gramStart"/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ответственности</w:t>
            </w:r>
            <w:proofErr w:type="gramEnd"/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 xml:space="preserve"> как педагогических работников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 xml:space="preserve">, так и 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 xml:space="preserve">учащихся 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за нарушение антикоррупционного законодательства</w:t>
            </w:r>
          </w:p>
        </w:tc>
      </w:tr>
      <w:tr w:rsidR="00B0241B" w:rsidRPr="00A90226" w:rsidTr="00C869B7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B0241B">
            <w:pPr>
              <w:pStyle w:val="20"/>
              <w:shd w:val="clear" w:color="auto" w:fill="auto"/>
              <w:spacing w:after="60" w:line="240" w:lineRule="exact"/>
              <w:rPr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t>Предоставление</w:t>
            </w:r>
          </w:p>
          <w:p w:rsidR="00B0241B" w:rsidRPr="00A90226" w:rsidRDefault="00B0241B" w:rsidP="00B0241B">
            <w:pPr>
              <w:pStyle w:val="20"/>
              <w:shd w:val="clear" w:color="auto" w:fill="auto"/>
              <w:spacing w:line="298" w:lineRule="exact"/>
              <w:rPr>
                <w:rStyle w:val="212pt0"/>
                <w:color w:val="auto"/>
                <w:sz w:val="28"/>
                <w:szCs w:val="28"/>
              </w:rPr>
            </w:pPr>
            <w:r w:rsidRPr="00A90226">
              <w:rPr>
                <w:rStyle w:val="212pt0"/>
                <w:color w:val="auto"/>
                <w:sz w:val="28"/>
                <w:szCs w:val="28"/>
              </w:rPr>
              <w:t>общежития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н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еобоснованное распределение мест в общежитии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B0241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A90226"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к</w:t>
            </w:r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>онтроль за</w:t>
            </w:r>
            <w:proofErr w:type="gramEnd"/>
            <w:r w:rsidRPr="00A90226">
              <w:rPr>
                <w:rStyle w:val="212pt0"/>
                <w:rFonts w:eastAsiaTheme="minorHAnsi"/>
                <w:color w:val="auto"/>
                <w:sz w:val="28"/>
                <w:szCs w:val="28"/>
              </w:rPr>
              <w:t xml:space="preserve"> распределением мест в общежитии.</w:t>
            </w:r>
          </w:p>
        </w:tc>
      </w:tr>
      <w:tr w:rsidR="00A90226" w:rsidRPr="00A90226" w:rsidTr="00B0241B"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A90226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административных процедур, предоставление </w:t>
            </w:r>
            <w:r w:rsidR="00A90226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государственных </w:t>
            </w:r>
            <w:proofErr w:type="spellStart"/>
            <w:r w:rsidR="00A90226"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</w:t>
            </w:r>
            <w:proofErr w:type="spellEnd"/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затягивание и сокращение сроков;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необоснованное истребование для осуществления административных процедур, не предусмотренных законодательством документов;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необоснованный отказ в осуществлении административной процедуры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FB" w:rsidRPr="00A90226" w:rsidRDefault="001930F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административных процедур в строгом соответствии с законодательством;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мер по совершенствованию механизмов осуществления административных процедур, предоставления иных государственных услуг;</w:t>
            </w:r>
          </w:p>
          <w:p w:rsidR="001930FB" w:rsidRPr="00A90226" w:rsidRDefault="001930FB" w:rsidP="001930F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соответствия фактических процессов осуществления административных процедур законодательству</w:t>
            </w:r>
          </w:p>
        </w:tc>
      </w:tr>
      <w:tr w:rsidR="00B0241B" w:rsidRPr="00A90226" w:rsidTr="00B0241B">
        <w:tc>
          <w:tcPr>
            <w:tcW w:w="2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226" w:rsidRPr="00A90226" w:rsidTr="00A90226">
        <w:trPr>
          <w:trHeight w:val="8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41B" w:rsidRPr="00A90226" w:rsidRDefault="00B0241B" w:rsidP="001930FB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DB4" w:rsidRPr="00A90226" w:rsidRDefault="00652D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DB4" w:rsidRPr="00A90226" w:rsidSect="001930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B"/>
    <w:rsid w:val="001930FB"/>
    <w:rsid w:val="00652DB4"/>
    <w:rsid w:val="00661A17"/>
    <w:rsid w:val="0095717E"/>
    <w:rsid w:val="00A90226"/>
    <w:rsid w:val="00B0241B"/>
    <w:rsid w:val="00C869B7"/>
    <w:rsid w:val="00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ext">
    <w:name w:val="news__text"/>
    <w:basedOn w:val="a"/>
    <w:rsid w:val="001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212pt"/>
    <w:basedOn w:val="a0"/>
    <w:rsid w:val="001930FB"/>
  </w:style>
  <w:style w:type="character" w:customStyle="1" w:styleId="212pt0">
    <w:name w:val="Основной текст (2) + 12 pt"/>
    <w:basedOn w:val="a0"/>
    <w:rsid w:val="00B02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024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41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"/>
    <w:basedOn w:val="a0"/>
    <w:rsid w:val="00B02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ext">
    <w:name w:val="news__text"/>
    <w:basedOn w:val="a"/>
    <w:rsid w:val="001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212pt"/>
    <w:basedOn w:val="a0"/>
    <w:rsid w:val="001930FB"/>
  </w:style>
  <w:style w:type="character" w:customStyle="1" w:styleId="212pt0">
    <w:name w:val="Основной текст (2) + 12 pt"/>
    <w:basedOn w:val="a0"/>
    <w:rsid w:val="00B02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024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41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"/>
    <w:basedOn w:val="a0"/>
    <w:rsid w:val="00B02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3</cp:revision>
  <dcterms:created xsi:type="dcterms:W3CDTF">2024-03-11T05:55:00Z</dcterms:created>
  <dcterms:modified xsi:type="dcterms:W3CDTF">2024-03-11T12:27:00Z</dcterms:modified>
</cp:coreProperties>
</file>